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eastAsia="仿宋_GB2312"/>
          <w:sz w:val="44"/>
          <w:szCs w:val="44"/>
        </w:rPr>
      </w:pPr>
      <w:r>
        <w:rPr>
          <w:rFonts w:ascii="Times New Roman" w:hAnsi="Times New Roman" w:eastAsia="仿宋_GB2312"/>
          <w:sz w:val="44"/>
          <w:szCs w:val="44"/>
        </w:rPr>
        <w:t>工业用地产出监管协议</w:t>
      </w:r>
    </w:p>
    <w:p>
      <w:pPr>
        <w:spacing w:line="600" w:lineRule="exact"/>
        <w:rPr>
          <w:rFonts w:ascii="Times New Roman" w:hAnsi="Times New Roman" w:eastAsia="黑体"/>
          <w:sz w:val="32"/>
          <w:szCs w:val="32"/>
        </w:rPr>
      </w:pPr>
    </w:p>
    <w:p>
      <w:pPr>
        <w:rPr>
          <w:rFonts w:ascii="Times New Roman" w:hAnsi="Times New Roman" w:eastAsia="仿宋_GB2312"/>
          <w:sz w:val="32"/>
          <w:szCs w:val="32"/>
        </w:rPr>
      </w:pPr>
      <w:r>
        <w:rPr>
          <w:rFonts w:ascii="Times New Roman" w:hAnsi="Times New Roman" w:eastAsia="仿宋_GB2312"/>
          <w:sz w:val="32"/>
          <w:szCs w:val="32"/>
        </w:rPr>
        <w:t>甲方：</w:t>
      </w:r>
      <w:r>
        <w:rPr>
          <w:rFonts w:hint="eastAsia" w:ascii="Times New Roman" w:hAnsi="Times New Roman" w:eastAsia="仿宋_GB2312"/>
          <w:sz w:val="32"/>
          <w:szCs w:val="32"/>
          <w:u w:val="single"/>
        </w:rPr>
        <w:t>无锡高新区（新吴区）经济发展局</w:t>
      </w:r>
    </w:p>
    <w:p>
      <w:pPr>
        <w:rPr>
          <w:rFonts w:ascii="Times New Roman" w:hAnsi="Times New Roman" w:eastAsia="仿宋_GB2312"/>
          <w:sz w:val="32"/>
          <w:szCs w:val="32"/>
        </w:rPr>
      </w:pPr>
      <w:r>
        <w:rPr>
          <w:rFonts w:ascii="Times New Roman" w:hAnsi="Times New Roman" w:eastAsia="仿宋_GB2312"/>
          <w:sz w:val="32"/>
          <w:szCs w:val="32"/>
        </w:rPr>
        <w:t>乙方：</w:t>
      </w:r>
      <w:bookmarkStart w:id="0" w:name="_GoBack"/>
      <w:bookmarkEnd w:id="0"/>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为进一步提升工业项目质量和水平，促进土地节约集约利用，甲乙双方依据项目评审内容及挂牌文件要求，达成本监管协议。</w:t>
      </w:r>
    </w:p>
    <w:p>
      <w:pPr>
        <w:ind w:firstLine="640" w:firstLineChars="200"/>
        <w:rPr>
          <w:rFonts w:ascii="Times New Roman" w:hAnsi="Times New Roman" w:eastAsia="黑体"/>
          <w:sz w:val="32"/>
          <w:szCs w:val="32"/>
        </w:rPr>
      </w:pPr>
      <w:r>
        <w:rPr>
          <w:rFonts w:ascii="Times New Roman" w:hAnsi="Times New Roman" w:eastAsia="黑体"/>
          <w:sz w:val="32"/>
          <w:szCs w:val="32"/>
        </w:rPr>
        <w:t>一、地块基本情况</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出让（租赁）合同编号：</w:t>
      </w:r>
    </w:p>
    <w:p>
      <w:pPr>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地块规划编号：</w:t>
      </w:r>
      <w:r>
        <w:rPr>
          <w:rFonts w:hint="eastAsia" w:ascii="Times New Roman" w:hAnsi="Times New Roman" w:eastAsia="仿宋_GB2312"/>
          <w:sz w:val="32"/>
          <w:szCs w:val="32"/>
          <w:u w:val="single"/>
        </w:rPr>
        <w:t>XDG（XQ）-2018-42号</w:t>
      </w:r>
    </w:p>
    <w:p>
      <w:pPr>
        <w:ind w:left="2238" w:leftChars="304" w:hanging="1600" w:hangingChars="500"/>
        <w:rPr>
          <w:rFonts w:ascii="Times New Roman" w:hAnsi="Times New Roman" w:eastAsia="仿宋_GB2312"/>
          <w:sz w:val="32"/>
          <w:szCs w:val="32"/>
        </w:rPr>
      </w:pPr>
      <w:r>
        <w:rPr>
          <w:rFonts w:ascii="Times New Roman" w:hAnsi="Times New Roman" w:eastAsia="仿宋_GB2312"/>
          <w:sz w:val="32"/>
          <w:szCs w:val="32"/>
        </w:rPr>
        <w:t>土地位置：</w:t>
      </w:r>
      <w:r>
        <w:rPr>
          <w:rFonts w:hint="eastAsia" w:ascii="Times New Roman" w:hAnsi="Times New Roman" w:eastAsia="仿宋_GB2312"/>
          <w:sz w:val="32"/>
          <w:szCs w:val="32"/>
          <w:u w:val="single"/>
        </w:rPr>
        <w:t>新吴区梅村街道新阳路以东、群兴路以南</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土地用途：</w:t>
      </w:r>
      <w:r>
        <w:rPr>
          <w:rFonts w:hint="eastAsia" w:ascii="Times New Roman" w:hAnsi="Times New Roman" w:eastAsia="仿宋_GB2312"/>
          <w:sz w:val="32"/>
          <w:szCs w:val="32"/>
          <w:u w:val="single"/>
        </w:rPr>
        <w:t>工业用地</w:t>
      </w:r>
    </w:p>
    <w:p>
      <w:pPr>
        <w:ind w:firstLine="640" w:firstLineChars="200"/>
        <w:rPr>
          <w:rFonts w:ascii="Times New Roman" w:hAnsi="Times New Roman" w:eastAsiaTheme="minorEastAsia"/>
          <w:sz w:val="32"/>
          <w:szCs w:val="32"/>
        </w:rPr>
      </w:pPr>
      <w:r>
        <w:rPr>
          <w:rFonts w:ascii="Times New Roman" w:hAnsi="Times New Roman" w:eastAsia="仿宋_GB2312"/>
          <w:sz w:val="32"/>
          <w:szCs w:val="32"/>
        </w:rPr>
        <w:t>总用地面积（平方米）：</w:t>
      </w:r>
      <w:r>
        <w:rPr>
          <w:rFonts w:hint="eastAsia" w:ascii="Times New Roman" w:hAnsi="Times New Roman" w:eastAsia="仿宋_GB2312"/>
          <w:sz w:val="32"/>
          <w:szCs w:val="32"/>
          <w:u w:val="single"/>
        </w:rPr>
        <w:t>28805.3</w:t>
      </w:r>
      <w:r>
        <w:rPr>
          <w:rFonts w:hint="eastAsia" w:ascii="Arial Unicode MS" w:hAnsi="Arial Unicode MS" w:eastAsia="Arial Unicode MS" w:cs="Arial Unicode MS"/>
          <w:sz w:val="32"/>
          <w:szCs w:val="32"/>
          <w:u w:val="single"/>
        </w:rPr>
        <w:t>㎡</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出让面积（平方米）：</w:t>
      </w:r>
      <w:r>
        <w:rPr>
          <w:rFonts w:hint="eastAsia" w:ascii="Times New Roman" w:hAnsi="Times New Roman" w:eastAsia="仿宋_GB2312"/>
          <w:sz w:val="32"/>
          <w:szCs w:val="32"/>
          <w:u w:val="single"/>
        </w:rPr>
        <w:t>28805.3</w:t>
      </w:r>
      <w:r>
        <w:rPr>
          <w:rFonts w:hint="eastAsia" w:ascii="Arial Unicode MS" w:hAnsi="Arial Unicode MS" w:eastAsia="Arial Unicode MS" w:cs="Arial Unicode MS"/>
          <w:sz w:val="32"/>
          <w:szCs w:val="32"/>
          <w:u w:val="single"/>
        </w:rPr>
        <w:t>㎡</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建筑容积率：</w:t>
      </w:r>
      <w:r>
        <w:rPr>
          <w:rFonts w:hint="eastAsia" w:ascii="Times New Roman" w:hAnsi="Times New Roman" w:eastAsia="仿宋_GB2312"/>
          <w:sz w:val="32"/>
          <w:szCs w:val="32"/>
          <w:u w:val="single"/>
        </w:rPr>
        <w:t>1.2-2.0</w:t>
      </w:r>
    </w:p>
    <w:p>
      <w:pPr>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准入产业类型：</w:t>
      </w:r>
      <w:r>
        <w:rPr>
          <w:rFonts w:hint="eastAsia" w:ascii="Times New Roman" w:hAnsi="Times New Roman" w:eastAsia="仿宋_GB2312"/>
          <w:sz w:val="32"/>
          <w:szCs w:val="32"/>
          <w:u w:val="single"/>
        </w:rPr>
        <w:t>海洋智能试验设备等专用设备研发制造项目</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项目总投资额（万元）：</w:t>
      </w:r>
      <w:r>
        <w:rPr>
          <w:rFonts w:hint="eastAsia" w:ascii="Times New Roman" w:hAnsi="Times New Roman" w:eastAsia="仿宋_GB2312"/>
          <w:sz w:val="32"/>
          <w:szCs w:val="32"/>
          <w:u w:val="single"/>
        </w:rPr>
        <w:t>26199.8万元</w:t>
      </w:r>
    </w:p>
    <w:p>
      <w:pPr>
        <w:ind w:firstLine="640" w:firstLineChars="200"/>
        <w:rPr>
          <w:rFonts w:ascii="Times New Roman" w:hAnsi="Times New Roman" w:eastAsia="楷体_GB2312"/>
          <w:sz w:val="32"/>
          <w:szCs w:val="32"/>
        </w:rPr>
      </w:pPr>
      <w:r>
        <w:rPr>
          <w:rFonts w:ascii="Times New Roman" w:hAnsi="Times New Roman" w:eastAsia="仿宋_GB2312"/>
          <w:sz w:val="32"/>
          <w:szCs w:val="32"/>
        </w:rPr>
        <w:t>项目在</w:t>
      </w:r>
      <w:r>
        <w:rPr>
          <w:rFonts w:hint="eastAsia" w:ascii="Times New Roman" w:hAnsi="Times New Roman" w:eastAsia="仿宋_GB2312"/>
          <w:sz w:val="32"/>
          <w:szCs w:val="32"/>
          <w:u w:val="single"/>
        </w:rPr>
        <w:t>2020</w:t>
      </w:r>
      <w:r>
        <w:rPr>
          <w:rFonts w:ascii="Times New Roman" w:hAnsi="Times New Roman" w:eastAsia="仿宋_GB2312"/>
          <w:sz w:val="32"/>
          <w:szCs w:val="32"/>
        </w:rPr>
        <w:t>年</w:t>
      </w:r>
      <w:r>
        <w:rPr>
          <w:rFonts w:hint="eastAsia" w:ascii="Times New Roman" w:hAnsi="Times New Roman" w:eastAsia="仿宋_GB2312"/>
          <w:sz w:val="32"/>
          <w:szCs w:val="32"/>
          <w:u w:val="single"/>
        </w:rPr>
        <w:t>1</w:t>
      </w:r>
      <w:r>
        <w:rPr>
          <w:rFonts w:ascii="Times New Roman" w:hAnsi="Times New Roman" w:eastAsia="仿宋_GB2312"/>
          <w:sz w:val="32"/>
          <w:szCs w:val="32"/>
        </w:rPr>
        <w:t>月</w:t>
      </w:r>
      <w:r>
        <w:rPr>
          <w:rFonts w:hint="eastAsia" w:ascii="Times New Roman" w:hAnsi="Times New Roman" w:eastAsia="仿宋_GB2312"/>
          <w:sz w:val="32"/>
          <w:szCs w:val="32"/>
          <w:u w:val="single"/>
        </w:rPr>
        <w:t>30</w:t>
      </w:r>
      <w:r>
        <w:rPr>
          <w:rFonts w:ascii="Times New Roman" w:hAnsi="Times New Roman" w:eastAsia="仿宋_GB2312"/>
          <w:sz w:val="32"/>
          <w:szCs w:val="32"/>
        </w:rPr>
        <w:t>日之前投产，在</w:t>
      </w:r>
      <w:r>
        <w:rPr>
          <w:rFonts w:hint="eastAsia" w:ascii="Times New Roman" w:hAnsi="Times New Roman" w:eastAsia="仿宋_GB2312"/>
          <w:sz w:val="32"/>
          <w:szCs w:val="32"/>
          <w:u w:val="single"/>
        </w:rPr>
        <w:t>2022</w:t>
      </w:r>
      <w:r>
        <w:rPr>
          <w:rFonts w:ascii="Times New Roman" w:hAnsi="Times New Roman" w:eastAsia="仿宋_GB2312"/>
          <w:sz w:val="32"/>
          <w:szCs w:val="32"/>
        </w:rPr>
        <w:t>年</w:t>
      </w:r>
      <w:r>
        <w:rPr>
          <w:rFonts w:hint="eastAsia" w:ascii="Times New Roman" w:hAnsi="Times New Roman" w:eastAsia="仿宋_GB2312"/>
          <w:sz w:val="32"/>
          <w:szCs w:val="32"/>
          <w:u w:val="single"/>
        </w:rPr>
        <w:t>1</w:t>
      </w:r>
      <w:r>
        <w:rPr>
          <w:rFonts w:ascii="Times New Roman" w:hAnsi="Times New Roman" w:eastAsia="仿宋_GB2312"/>
          <w:sz w:val="32"/>
          <w:szCs w:val="32"/>
        </w:rPr>
        <w:t>月</w:t>
      </w:r>
      <w:r>
        <w:rPr>
          <w:rFonts w:hint="eastAsia" w:ascii="Times New Roman" w:hAnsi="Times New Roman" w:eastAsia="仿宋_GB2312"/>
          <w:sz w:val="32"/>
          <w:szCs w:val="32"/>
          <w:u w:val="single"/>
        </w:rPr>
        <w:t>30</w:t>
      </w:r>
      <w:r>
        <w:rPr>
          <w:rFonts w:ascii="Times New Roman" w:hAnsi="Times New Roman" w:eastAsia="仿宋_GB2312"/>
          <w:sz w:val="32"/>
          <w:szCs w:val="32"/>
        </w:rPr>
        <w:t>日之前达产</w:t>
      </w:r>
      <w:r>
        <w:rPr>
          <w:rFonts w:ascii="Times New Roman" w:hAnsi="Times New Roman" w:eastAsia="楷体_GB2312"/>
          <w:sz w:val="32"/>
          <w:szCs w:val="32"/>
        </w:rPr>
        <w:t>。</w:t>
      </w:r>
    </w:p>
    <w:p>
      <w:pPr>
        <w:ind w:firstLine="640" w:firstLineChars="200"/>
        <w:rPr>
          <w:rFonts w:ascii="Times New Roman" w:hAnsi="Times New Roman" w:eastAsia="黑体"/>
          <w:sz w:val="32"/>
          <w:szCs w:val="32"/>
        </w:rPr>
      </w:pPr>
      <w:r>
        <w:rPr>
          <w:rFonts w:ascii="Times New Roman" w:hAnsi="Times New Roman" w:eastAsia="黑体"/>
          <w:sz w:val="32"/>
          <w:szCs w:val="32"/>
        </w:rPr>
        <w:t>二、基本要求</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（一）甲方有权核验乙方建设项目的亩均税收、亩均销售收入等事项落实情况，经核验乙方未能达到本协议所约定要求的，甲方可按照本协议约定追究乙方的违约责任。</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（二）甲方有权就乙方建设项目履行本协议的实际情况以及核验结果向无锡市国土资源局提交具体建议（包括有关情况说明）。</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p>
    <w:p>
      <w:pPr>
        <w:ind w:firstLine="640" w:firstLineChars="200"/>
        <w:rPr>
          <w:rFonts w:ascii="Times New Roman" w:hAnsi="Times New Roman" w:eastAsia="黑体"/>
          <w:sz w:val="32"/>
          <w:szCs w:val="32"/>
        </w:rPr>
      </w:pPr>
      <w:r>
        <w:rPr>
          <w:rFonts w:ascii="Times New Roman" w:hAnsi="Times New Roman" w:eastAsia="黑体"/>
          <w:sz w:val="32"/>
          <w:szCs w:val="32"/>
        </w:rPr>
        <w:t>三、工业项目监管内容</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（一）乙方取得的上述工业用地用于</w:t>
      </w:r>
      <w:r>
        <w:rPr>
          <w:rFonts w:hint="eastAsia" w:ascii="Times New Roman" w:hAnsi="Times New Roman" w:eastAsia="仿宋_GB2312"/>
          <w:sz w:val="32"/>
          <w:szCs w:val="32"/>
          <w:u w:val="single"/>
        </w:rPr>
        <w:t>海洋智能试验设备等专用设备研发制造项目</w:t>
      </w:r>
      <w:r>
        <w:rPr>
          <w:rFonts w:ascii="Times New Roman" w:hAnsi="Times New Roman" w:eastAsia="仿宋_GB2312"/>
          <w:sz w:val="32"/>
          <w:szCs w:val="32"/>
        </w:rPr>
        <w:t>（准入产业类型）的项目建设。如需变更。需要书面报经</w:t>
      </w:r>
      <w:r>
        <w:rPr>
          <w:rFonts w:hint="eastAsia" w:ascii="Times New Roman" w:hAnsi="Times New Roman" w:eastAsia="仿宋_GB2312"/>
          <w:sz w:val="32"/>
          <w:szCs w:val="32"/>
          <w:u w:val="single"/>
        </w:rPr>
        <w:t>新吴区人民政府</w:t>
      </w:r>
      <w:r>
        <w:rPr>
          <w:rFonts w:ascii="Times New Roman" w:hAnsi="Times New Roman" w:eastAsia="仿宋_GB2312"/>
          <w:sz w:val="32"/>
          <w:szCs w:val="32"/>
        </w:rPr>
        <w:t>（产业主管部门）同意。</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（二）投资规模。乙方项目总投资额不低于</w:t>
      </w:r>
      <w:r>
        <w:rPr>
          <w:rFonts w:hint="eastAsia" w:ascii="Times New Roman" w:hAnsi="Times New Roman" w:eastAsia="仿宋_GB2312"/>
          <w:sz w:val="32"/>
          <w:szCs w:val="32"/>
          <w:u w:val="single"/>
        </w:rPr>
        <w:t>26199.8万元</w:t>
      </w:r>
      <w:r>
        <w:rPr>
          <w:rFonts w:ascii="Times New Roman" w:hAnsi="Times New Roman" w:eastAsia="仿宋_GB2312"/>
          <w:sz w:val="32"/>
          <w:szCs w:val="32"/>
        </w:rPr>
        <w:t>，投资强度不低于</w:t>
      </w:r>
      <w:r>
        <w:rPr>
          <w:rFonts w:hint="eastAsia" w:ascii="Times New Roman" w:hAnsi="Times New Roman" w:eastAsia="仿宋_GB2312"/>
          <w:sz w:val="32"/>
          <w:szCs w:val="32"/>
          <w:u w:val="single"/>
        </w:rPr>
        <w:t>564.9万元/亩</w:t>
      </w:r>
      <w:r>
        <w:rPr>
          <w:rFonts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（三）产出效益。乙方确保本建设项目在交地后</w:t>
      </w:r>
      <w:r>
        <w:rPr>
          <w:rFonts w:hint="eastAsia" w:ascii="Times New Roman" w:hAnsi="Times New Roman" w:eastAsia="仿宋_GB2312"/>
          <w:sz w:val="32"/>
          <w:szCs w:val="32"/>
          <w:u w:val="single"/>
        </w:rPr>
        <w:t>3</w:t>
      </w:r>
      <w:r>
        <w:rPr>
          <w:rFonts w:ascii="Times New Roman" w:hAnsi="Times New Roman" w:eastAsia="仿宋_GB2312"/>
          <w:sz w:val="32"/>
          <w:szCs w:val="32"/>
        </w:rPr>
        <w:t>年（即</w:t>
      </w:r>
      <w:r>
        <w:rPr>
          <w:rFonts w:hint="eastAsia" w:ascii="Times New Roman" w:hAnsi="Times New Roman" w:eastAsia="仿宋_GB2312"/>
          <w:sz w:val="32"/>
          <w:szCs w:val="32"/>
          <w:u w:val="single"/>
        </w:rPr>
        <w:t>2022</w:t>
      </w:r>
      <w:r>
        <w:rPr>
          <w:rFonts w:ascii="Times New Roman" w:hAnsi="Times New Roman" w:eastAsia="仿宋_GB2312"/>
          <w:sz w:val="32"/>
          <w:szCs w:val="32"/>
        </w:rPr>
        <w:t>年</w:t>
      </w:r>
      <w:r>
        <w:rPr>
          <w:rFonts w:hint="eastAsia" w:ascii="Times New Roman" w:hAnsi="Times New Roman" w:eastAsia="仿宋_GB2312"/>
          <w:sz w:val="32"/>
          <w:szCs w:val="32"/>
          <w:u w:val="single"/>
        </w:rPr>
        <w:t>1</w:t>
      </w:r>
      <w:r>
        <w:rPr>
          <w:rFonts w:ascii="Times New Roman" w:hAnsi="Times New Roman" w:eastAsia="仿宋_GB2312"/>
          <w:sz w:val="32"/>
          <w:szCs w:val="32"/>
        </w:rPr>
        <w:t>月</w:t>
      </w:r>
      <w:r>
        <w:rPr>
          <w:rFonts w:hint="eastAsia" w:ascii="Times New Roman" w:hAnsi="Times New Roman" w:eastAsia="仿宋_GB2312"/>
          <w:sz w:val="32"/>
          <w:szCs w:val="32"/>
          <w:u w:val="single"/>
        </w:rPr>
        <w:t>30</w:t>
      </w:r>
      <w:r>
        <w:rPr>
          <w:rFonts w:ascii="Times New Roman" w:hAnsi="Times New Roman" w:eastAsia="仿宋_GB2312"/>
          <w:sz w:val="32"/>
          <w:szCs w:val="32"/>
        </w:rPr>
        <w:t>日前）达到亩均税收不低于人民币</w:t>
      </w:r>
      <w:r>
        <w:rPr>
          <w:rFonts w:hint="eastAsia" w:ascii="Times New Roman" w:hAnsi="Times New Roman" w:eastAsia="仿宋_GB2312"/>
          <w:sz w:val="32"/>
          <w:szCs w:val="32"/>
          <w:u w:val="single"/>
        </w:rPr>
        <w:t>51.1</w:t>
      </w:r>
      <w:r>
        <w:rPr>
          <w:rFonts w:ascii="Times New Roman" w:hAnsi="Times New Roman" w:eastAsia="仿宋_GB2312"/>
          <w:sz w:val="32"/>
          <w:szCs w:val="32"/>
        </w:rPr>
        <w:t>万元，亩均销售收入不低于</w:t>
      </w:r>
      <w:r>
        <w:rPr>
          <w:rFonts w:hint="eastAsia" w:ascii="Times New Roman" w:hAnsi="Times New Roman" w:eastAsia="仿宋_GB2312"/>
          <w:sz w:val="32"/>
          <w:szCs w:val="32"/>
        </w:rPr>
        <w:t>人民币</w:t>
      </w:r>
      <w:r>
        <w:rPr>
          <w:rFonts w:hint="eastAsia" w:ascii="Times New Roman" w:hAnsi="Times New Roman" w:eastAsia="仿宋_GB2312"/>
          <w:sz w:val="32"/>
          <w:szCs w:val="32"/>
          <w:u w:val="single"/>
        </w:rPr>
        <w:t>520</w:t>
      </w:r>
      <w:r>
        <w:rPr>
          <w:rFonts w:ascii="Times New Roman" w:hAnsi="Times New Roman" w:eastAsia="仿宋_GB2312"/>
          <w:sz w:val="32"/>
          <w:szCs w:val="32"/>
        </w:rPr>
        <w:t>万元。</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四）环境影响。乙方须按照建设项目有关环境保护的法律、法规和规章执行，防控环境污染。在地块建设用地使用权收回前，乙方须进行土壤检测和评估，如检测和评估不合格，乙方须负责土壤修复并承担全部修复费用。</w:t>
      </w:r>
    </w:p>
    <w:p>
      <w:pPr>
        <w:ind w:firstLine="640" w:firstLineChars="200"/>
        <w:rPr>
          <w:rFonts w:ascii="Times New Roman" w:hAnsi="Times New Roman" w:eastAsia="黑体"/>
          <w:sz w:val="32"/>
          <w:szCs w:val="32"/>
        </w:rPr>
      </w:pPr>
      <w:r>
        <w:rPr>
          <w:rFonts w:ascii="Times New Roman" w:hAnsi="Times New Roman" w:eastAsia="黑体"/>
          <w:sz w:val="32"/>
          <w:szCs w:val="32"/>
        </w:rPr>
        <w:t>四、监管工作程序</w:t>
      </w:r>
    </w:p>
    <w:p>
      <w:pPr>
        <w:ind w:firstLine="480" w:firstLineChars="150"/>
        <w:rPr>
          <w:rFonts w:ascii="Times New Roman" w:hAnsi="Times New Roman" w:eastAsia="仿宋_GB2312"/>
          <w:sz w:val="32"/>
          <w:szCs w:val="32"/>
        </w:rPr>
      </w:pPr>
      <w:r>
        <w:rPr>
          <w:rFonts w:ascii="Times New Roman" w:hAnsi="Times New Roman" w:eastAsia="仿宋_GB2312"/>
          <w:sz w:val="32"/>
          <w:szCs w:val="32"/>
        </w:rPr>
        <w:t>（一）乙方须在本协议约定的达产日期之后一个月内,向甲方申请达产认定，并配合</w:t>
      </w:r>
      <w:r>
        <w:rPr>
          <w:rFonts w:hint="eastAsia" w:ascii="Times New Roman" w:hAnsi="Times New Roman" w:eastAsia="仿宋_GB2312"/>
          <w:sz w:val="32"/>
          <w:szCs w:val="32"/>
          <w:u w:val="single"/>
        </w:rPr>
        <w:t>新吴区人民政府</w:t>
      </w:r>
      <w:r>
        <w:rPr>
          <w:rFonts w:ascii="Times New Roman" w:hAnsi="Times New Roman" w:eastAsia="仿宋_GB2312"/>
          <w:sz w:val="32"/>
          <w:szCs w:val="32"/>
        </w:rPr>
        <w:t>（区政府或其指定机构）开展达产认定工作。</w:t>
      </w:r>
    </w:p>
    <w:p>
      <w:pPr>
        <w:ind w:firstLine="480" w:firstLineChars="150"/>
        <w:rPr>
          <w:rFonts w:ascii="Times New Roman" w:hAnsi="Times New Roman" w:eastAsia="仿宋_GB2312"/>
          <w:sz w:val="32"/>
          <w:szCs w:val="32"/>
        </w:rPr>
      </w:pPr>
      <w:r>
        <w:rPr>
          <w:rFonts w:ascii="Times New Roman" w:hAnsi="Times New Roman" w:eastAsia="仿宋_GB2312"/>
          <w:sz w:val="32"/>
          <w:szCs w:val="32"/>
        </w:rPr>
        <w:t>（二）本建设项目土地使用权出让（租赁）合同约定的使用期限届满一年前，乙方需要继续使用本合同项下地块的，需向</w:t>
      </w:r>
      <w:r>
        <w:rPr>
          <w:rFonts w:hint="eastAsia" w:ascii="Times New Roman" w:hAnsi="Times New Roman" w:eastAsia="仿宋_GB2312"/>
          <w:sz w:val="32"/>
          <w:szCs w:val="32"/>
          <w:u w:val="single"/>
        </w:rPr>
        <w:t>新吴区人民政府</w:t>
      </w:r>
      <w:r>
        <w:rPr>
          <w:rFonts w:ascii="Times New Roman" w:hAnsi="Times New Roman" w:eastAsia="仿宋_GB2312"/>
          <w:sz w:val="32"/>
          <w:szCs w:val="32"/>
        </w:rPr>
        <w:t>（区政府或其指定机构）申请到期评估考核。</w:t>
      </w:r>
    </w:p>
    <w:p>
      <w:pPr>
        <w:ind w:firstLine="640" w:firstLineChars="200"/>
        <w:rPr>
          <w:rFonts w:ascii="Times New Roman" w:hAnsi="Times New Roman" w:eastAsia="黑体"/>
          <w:sz w:val="32"/>
          <w:szCs w:val="32"/>
        </w:rPr>
      </w:pPr>
      <w:r>
        <w:rPr>
          <w:rFonts w:ascii="Times New Roman" w:hAnsi="Times New Roman" w:eastAsia="黑体"/>
          <w:sz w:val="32"/>
          <w:szCs w:val="32"/>
        </w:rPr>
        <w:t>五、违约责任和本协议的终止</w:t>
      </w:r>
    </w:p>
    <w:p>
      <w:pPr>
        <w:ind w:firstLine="320" w:firstLineChars="100"/>
        <w:rPr>
          <w:rFonts w:ascii="Times New Roman" w:hAnsi="Times New Roman" w:eastAsia="仿宋_GB2312"/>
          <w:sz w:val="32"/>
          <w:szCs w:val="32"/>
        </w:rPr>
      </w:pPr>
      <w:r>
        <w:rPr>
          <w:rFonts w:ascii="Times New Roman" w:hAnsi="Times New Roman" w:eastAsia="仿宋_GB2312"/>
          <w:sz w:val="32"/>
          <w:szCs w:val="32"/>
        </w:rPr>
        <w:t>（一）本建设项目亩均税收低于本协议约定的最低标准的，乙方须按照实际差额占约定最低标准的比例，向甲方支付相当于同比例土地出让价款的违约金，并和甲方重新约定达产日期，最长不得超过</w:t>
      </w:r>
      <w:r>
        <w:rPr>
          <w:rFonts w:hint="eastAsia" w:ascii="Times New Roman" w:hAnsi="Times New Roman" w:eastAsia="仿宋_GB2312"/>
          <w:sz w:val="32"/>
          <w:szCs w:val="32"/>
          <w:u w:val="single"/>
        </w:rPr>
        <w:t>2年</w:t>
      </w:r>
      <w:r>
        <w:rPr>
          <w:rFonts w:ascii="Times New Roman" w:hAnsi="Times New Roman" w:eastAsia="仿宋_GB2312"/>
          <w:sz w:val="32"/>
          <w:szCs w:val="32"/>
        </w:rPr>
        <w:t xml:space="preserve"> ,（即</w:t>
      </w:r>
      <w:r>
        <w:rPr>
          <w:rFonts w:hint="eastAsia" w:ascii="Times New Roman" w:hAnsi="Times New Roman" w:eastAsia="仿宋_GB2312"/>
          <w:sz w:val="32"/>
          <w:szCs w:val="32"/>
          <w:u w:val="single"/>
        </w:rPr>
        <w:t>2024</w:t>
      </w:r>
      <w:r>
        <w:rPr>
          <w:rFonts w:ascii="Times New Roman" w:hAnsi="Times New Roman" w:eastAsia="仿宋_GB2312"/>
          <w:sz w:val="32"/>
          <w:szCs w:val="32"/>
        </w:rPr>
        <w:t>年</w:t>
      </w:r>
      <w:r>
        <w:rPr>
          <w:rFonts w:hint="eastAsia" w:ascii="Times New Roman" w:hAnsi="Times New Roman" w:eastAsia="仿宋_GB2312"/>
          <w:sz w:val="32"/>
          <w:szCs w:val="32"/>
          <w:u w:val="single"/>
        </w:rPr>
        <w:t>1</w:t>
      </w:r>
      <w:r>
        <w:rPr>
          <w:rFonts w:ascii="Times New Roman" w:hAnsi="Times New Roman" w:eastAsia="仿宋_GB2312"/>
          <w:sz w:val="32"/>
          <w:szCs w:val="32"/>
        </w:rPr>
        <w:t>月</w:t>
      </w:r>
      <w:r>
        <w:rPr>
          <w:rFonts w:hint="eastAsia" w:ascii="Times New Roman" w:hAnsi="Times New Roman" w:eastAsia="仿宋_GB2312"/>
          <w:sz w:val="32"/>
          <w:szCs w:val="32"/>
          <w:u w:val="single"/>
        </w:rPr>
        <w:t>30</w:t>
      </w:r>
      <w:r>
        <w:rPr>
          <w:rFonts w:ascii="Times New Roman" w:hAnsi="Times New Roman" w:eastAsia="仿宋_GB2312"/>
          <w:sz w:val="32"/>
          <w:szCs w:val="32"/>
        </w:rPr>
        <w:t>日之前）。</w:t>
      </w:r>
    </w:p>
    <w:p>
      <w:pPr>
        <w:ind w:firstLine="480" w:firstLineChars="150"/>
        <w:rPr>
          <w:rFonts w:ascii="Times New Roman" w:hAnsi="Times New Roman" w:eastAsia="仿宋_GB2312"/>
          <w:sz w:val="32"/>
          <w:szCs w:val="32"/>
        </w:rPr>
      </w:pPr>
      <w:r>
        <w:rPr>
          <w:rFonts w:ascii="Times New Roman" w:hAnsi="Times New Roman" w:eastAsia="仿宋_GB2312"/>
          <w:sz w:val="32"/>
          <w:szCs w:val="32"/>
        </w:rPr>
        <w:t>（二）本建设项目土地使用权出让（租赁）合同提前终止的，本协议自动提前终止。</w:t>
      </w:r>
    </w:p>
    <w:p>
      <w:pPr>
        <w:ind w:firstLine="480" w:firstLineChars="150"/>
        <w:rPr>
          <w:rFonts w:ascii="Times New Roman" w:hAnsi="Times New Roman" w:eastAsia="仿宋_GB2312"/>
          <w:sz w:val="32"/>
          <w:szCs w:val="32"/>
        </w:rPr>
      </w:pPr>
      <w:r>
        <w:rPr>
          <w:rFonts w:ascii="Times New Roman" w:hAnsi="Times New Roman" w:eastAsia="仿宋_GB2312"/>
          <w:sz w:val="32"/>
          <w:szCs w:val="32"/>
        </w:rPr>
        <w:t>（三）经整改后达产考核仍然不达标无偿收回建设用地使用权或本协议提前终止的，地上建筑物、构筑物及其附属设施由甲方按照无锡市区拆迁标准补偿；但地上建筑物、构筑物及其附属设施根据法律规定或者其他协议已经获得补偿的，则乙方不能要求甲方再给予任何补偿。</w:t>
      </w:r>
    </w:p>
    <w:p>
      <w:pPr>
        <w:ind w:firstLine="480" w:firstLineChars="150"/>
        <w:rPr>
          <w:rFonts w:ascii="Times New Roman" w:hAnsi="Times New Roman" w:eastAsia="仿宋_GB2312"/>
          <w:sz w:val="32"/>
          <w:szCs w:val="32"/>
        </w:rPr>
      </w:pPr>
      <w:r>
        <w:rPr>
          <w:rFonts w:ascii="Times New Roman" w:hAnsi="Times New Roman" w:eastAsia="仿宋_GB2312"/>
          <w:sz w:val="32"/>
          <w:szCs w:val="32"/>
        </w:rPr>
        <w:t>（四）本建设项目土地使用权出让（租赁）合同到期乙方不要求续期,或乙方要求续期经考核不达标确定不续期的，地上建筑物、构筑物及其附属设施甲乙双方同意按照本条</w:t>
      </w:r>
      <w:r>
        <w:rPr>
          <w:rFonts w:ascii="Times New Roman" w:hAnsi="Times New Roman" w:eastAsia="仿宋_GB2312"/>
          <w:sz w:val="32"/>
          <w:szCs w:val="32"/>
          <w:u w:val="single"/>
        </w:rPr>
        <w:t>1</w:t>
      </w:r>
      <w:r>
        <w:rPr>
          <w:rFonts w:ascii="Times New Roman" w:hAnsi="Times New Roman" w:eastAsia="仿宋_GB2312"/>
          <w:sz w:val="32"/>
          <w:szCs w:val="32"/>
        </w:rPr>
        <w:t>项约定履行：</w:t>
      </w:r>
    </w:p>
    <w:p>
      <w:pPr>
        <w:ind w:firstLine="480" w:firstLineChars="150"/>
        <w:rPr>
          <w:rFonts w:ascii="Times New Roman" w:hAnsi="Times New Roman" w:eastAsia="仿宋_GB2312"/>
          <w:sz w:val="32"/>
          <w:szCs w:val="32"/>
        </w:rPr>
      </w:pPr>
      <w:r>
        <w:rPr>
          <w:rFonts w:ascii="Times New Roman" w:hAnsi="Times New Roman" w:eastAsia="仿宋_GB2312"/>
          <w:sz w:val="32"/>
          <w:szCs w:val="32"/>
        </w:rPr>
        <w:t>1、由甲方收回地块上建筑物、构筑物及其附属设施，并根据其残余价值，给予乙方相应补偿；</w:t>
      </w:r>
    </w:p>
    <w:p>
      <w:pPr>
        <w:ind w:firstLine="480" w:firstLineChars="150"/>
        <w:rPr>
          <w:rFonts w:ascii="Times New Roman" w:hAnsi="Times New Roman" w:eastAsia="仿宋_GB2312"/>
          <w:sz w:val="32"/>
          <w:szCs w:val="32"/>
        </w:rPr>
      </w:pPr>
      <w:r>
        <w:rPr>
          <w:rFonts w:ascii="Times New Roman" w:hAnsi="Times New Roman" w:eastAsia="仿宋_GB2312"/>
          <w:sz w:val="32"/>
          <w:szCs w:val="32"/>
        </w:rPr>
        <w:t>2、由甲方无偿收回地块上建筑物、构筑物及其附属设施；</w:t>
      </w:r>
    </w:p>
    <w:p>
      <w:pPr>
        <w:ind w:firstLine="480" w:firstLineChars="150"/>
        <w:rPr>
          <w:rFonts w:ascii="Times New Roman" w:hAnsi="Times New Roman" w:eastAsia="仿宋_GB2312"/>
          <w:sz w:val="32"/>
          <w:szCs w:val="32"/>
        </w:rPr>
      </w:pPr>
      <w:r>
        <w:rPr>
          <w:rFonts w:ascii="Times New Roman" w:hAnsi="Times New Roman" w:eastAsia="仿宋_GB2312"/>
          <w:sz w:val="32"/>
          <w:szCs w:val="32"/>
        </w:rPr>
        <w:t>3、由乙方移动或拆除地上建筑物、构筑物及其附属设施。</w:t>
      </w:r>
    </w:p>
    <w:p>
      <w:pPr>
        <w:ind w:firstLine="480" w:firstLineChars="150"/>
        <w:rPr>
          <w:rFonts w:ascii="Times New Roman" w:hAnsi="Times New Roman" w:eastAsia="仿宋_GB2312"/>
          <w:sz w:val="32"/>
          <w:szCs w:val="32"/>
        </w:rPr>
      </w:pPr>
      <w:r>
        <w:rPr>
          <w:rFonts w:ascii="Times New Roman" w:hAnsi="Times New Roman" w:eastAsia="仿宋_GB2312"/>
          <w:sz w:val="32"/>
          <w:szCs w:val="32"/>
        </w:rPr>
        <w:t>（五）乙方依据本协议承担违约责任，不影响无锡市国土资源局依据有关法律规定和本建设项目土地使用权出让（租赁）合同追究其相关法律责任。</w:t>
      </w:r>
    </w:p>
    <w:p>
      <w:pPr>
        <w:ind w:firstLine="640" w:firstLineChars="200"/>
        <w:rPr>
          <w:rFonts w:ascii="Times New Roman" w:hAnsi="Times New Roman" w:eastAsia="黑体"/>
          <w:sz w:val="32"/>
          <w:szCs w:val="32"/>
        </w:rPr>
      </w:pPr>
      <w:r>
        <w:rPr>
          <w:rFonts w:ascii="Times New Roman" w:hAnsi="Times New Roman" w:eastAsia="黑体"/>
          <w:sz w:val="32"/>
          <w:szCs w:val="32"/>
        </w:rPr>
        <w:t>六、争议解决方式</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凡因本协议引起的任何争议，由双方协商解决，如协商不成的，任何一方均可向无锡仲裁委员会提起仲裁。</w:t>
      </w:r>
    </w:p>
    <w:p>
      <w:pPr>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七、合同效力</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（一）本协议一式两份，具有同等法律效力，甲乙双方各执一份。</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（二）本协议自甲乙双方签字盖章之日起生效。</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（三）本协议其他未尽事宜，双方通过友好协商解决，可另行签订补充协议，补充协议与本协议书具有同等法律效力。</w:t>
      </w:r>
    </w:p>
    <w:p>
      <w:pPr>
        <w:ind w:firstLine="640" w:firstLineChars="200"/>
        <w:rPr>
          <w:rFonts w:ascii="Times New Roman" w:hAnsi="Times New Roman" w:eastAsia="仿宋_GB2312"/>
          <w:color w:val="000000"/>
          <w:sz w:val="32"/>
          <w:szCs w:val="32"/>
        </w:rPr>
      </w:pPr>
      <w:r>
        <w:rPr>
          <w:rFonts w:ascii="黑体" w:hAnsi="黑体" w:eastAsia="黑体"/>
          <w:color w:val="000000"/>
          <w:sz w:val="32"/>
          <w:szCs w:val="32"/>
        </w:rPr>
        <w:t>八</w:t>
      </w:r>
      <w:r>
        <w:rPr>
          <w:rFonts w:ascii="Times New Roman" w:hAnsi="Times New Roman" w:eastAsia="仿宋_GB2312"/>
          <w:color w:val="000000"/>
          <w:sz w:val="32"/>
          <w:szCs w:val="32"/>
        </w:rPr>
        <w:t>、本协议于</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018年</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日在中华人民共和国江苏省无锡市签订。</w:t>
      </w:r>
    </w:p>
    <w:p>
      <w:pPr>
        <w:ind w:firstLine="640" w:firstLineChars="200"/>
        <w:rPr>
          <w:rFonts w:ascii="Times New Roman" w:hAnsi="Times New Roman" w:eastAsia="仿宋_GB2312"/>
          <w:color w:val="000000"/>
          <w:sz w:val="32"/>
          <w:szCs w:val="32"/>
        </w:rPr>
      </w:pPr>
    </w:p>
    <w:p>
      <w:pPr>
        <w:ind w:firstLine="640" w:firstLineChars="200"/>
        <w:rPr>
          <w:rFonts w:ascii="Times New Roman" w:hAnsi="Times New Roman" w:eastAsia="仿宋_GB2312"/>
          <w:color w:val="000000"/>
          <w:sz w:val="32"/>
          <w:szCs w:val="32"/>
        </w:rPr>
      </w:pP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甲方（盖章）</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乙方（盖章）</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法定代表人（签字）：</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法定代表人（签字）：</w:t>
      </w:r>
    </w:p>
    <w:p>
      <w:pPr>
        <w:ind w:firstLine="640" w:firstLineChars="200"/>
        <w:rPr>
          <w:rFonts w:ascii="Times New Roman" w:hAnsi="Times New Roman" w:eastAsia="仿宋_GB2312"/>
          <w:color w:val="000000"/>
          <w:sz w:val="32"/>
          <w:szCs w:val="32"/>
        </w:rPr>
      </w:pP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委托代理人（签字）：</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委托代理人（签字）：</w:t>
      </w:r>
    </w:p>
    <w:p>
      <w:pPr>
        <w:ind w:firstLine="640" w:firstLineChars="200"/>
        <w:rPr>
          <w:rFonts w:ascii="Times New Roman" w:hAnsi="Times New Roman" w:eastAsia="仿宋_GB2312"/>
          <w:color w:val="000000"/>
          <w:sz w:val="32"/>
          <w:szCs w:val="32"/>
        </w:rPr>
      </w:pPr>
    </w:p>
    <w:p>
      <w:pPr>
        <w:ind w:firstLine="1440" w:firstLineChars="450"/>
        <w:rPr>
          <w:rFonts w:ascii="Times New Roman" w:hAnsi="Times New Roman" w:eastAsia="黑体"/>
          <w:color w:val="000000"/>
          <w:sz w:val="32"/>
          <w:szCs w:val="32"/>
        </w:rPr>
      </w:pP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日</w:t>
      </w:r>
      <w:r>
        <w:rPr>
          <w:rFonts w:hint="eastAsia" w:ascii="Times New Roman" w:hAnsi="Times New Roman" w:eastAsia="仿宋_GB2312"/>
          <w:color w:val="000000"/>
          <w:sz w:val="32"/>
          <w:szCs w:val="32"/>
        </w:rPr>
        <w:t xml:space="preserve">                </w:t>
      </w:r>
      <w:r>
        <w:rPr>
          <w:rFonts w:ascii="Times New Roman" w:hAnsi="Times New Roman" w:eastAsia="楷体_GB2312"/>
          <w:color w:val="000000"/>
          <w:sz w:val="32"/>
          <w:szCs w:val="32"/>
        </w:rPr>
        <w:t>年</w:t>
      </w:r>
      <w:r>
        <w:rPr>
          <w:rFonts w:hint="eastAsia" w:ascii="Times New Roman" w:hAnsi="Times New Roman" w:eastAsia="楷体_GB2312"/>
          <w:color w:val="000000"/>
          <w:sz w:val="32"/>
          <w:szCs w:val="32"/>
        </w:rPr>
        <w:t xml:space="preserve">  </w:t>
      </w:r>
      <w:r>
        <w:rPr>
          <w:rFonts w:ascii="Times New Roman" w:hAnsi="Times New Roman" w:eastAsia="楷体_GB2312"/>
          <w:color w:val="000000"/>
          <w:sz w:val="32"/>
          <w:szCs w:val="32"/>
        </w:rPr>
        <w:t>月</w:t>
      </w:r>
      <w:r>
        <w:rPr>
          <w:rFonts w:hint="eastAsia" w:ascii="Times New Roman" w:hAnsi="Times New Roman" w:eastAsia="楷体_GB2312"/>
          <w:color w:val="000000"/>
          <w:sz w:val="32"/>
          <w:szCs w:val="32"/>
        </w:rPr>
        <w:t xml:space="preserve">  </w:t>
      </w:r>
      <w:r>
        <w:rPr>
          <w:rFonts w:ascii="Times New Roman" w:hAnsi="Times New Roman" w:eastAsia="楷体_GB2312"/>
          <w:color w:val="000000"/>
          <w:sz w:val="32"/>
          <w:szCs w:val="32"/>
        </w:rPr>
        <w:t>日</w:t>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42F4"/>
    <w:rsid w:val="0005687D"/>
    <w:rsid w:val="001E5EBE"/>
    <w:rsid w:val="002529D4"/>
    <w:rsid w:val="002C460C"/>
    <w:rsid w:val="00357A27"/>
    <w:rsid w:val="003670E8"/>
    <w:rsid w:val="003D46FC"/>
    <w:rsid w:val="00461162"/>
    <w:rsid w:val="004F63F1"/>
    <w:rsid w:val="00530363"/>
    <w:rsid w:val="005869FD"/>
    <w:rsid w:val="005A160B"/>
    <w:rsid w:val="005A4FAE"/>
    <w:rsid w:val="005B3C50"/>
    <w:rsid w:val="006852F5"/>
    <w:rsid w:val="00693D30"/>
    <w:rsid w:val="006B13DF"/>
    <w:rsid w:val="00705FFC"/>
    <w:rsid w:val="0074188C"/>
    <w:rsid w:val="00780CFE"/>
    <w:rsid w:val="00782481"/>
    <w:rsid w:val="007E14CF"/>
    <w:rsid w:val="00927337"/>
    <w:rsid w:val="00942BDD"/>
    <w:rsid w:val="009A5EA7"/>
    <w:rsid w:val="00A81896"/>
    <w:rsid w:val="00AB765F"/>
    <w:rsid w:val="00B4209C"/>
    <w:rsid w:val="00B6554E"/>
    <w:rsid w:val="00B857AE"/>
    <w:rsid w:val="00C338E9"/>
    <w:rsid w:val="00DB0337"/>
    <w:rsid w:val="00DB7F66"/>
    <w:rsid w:val="00EA4E7F"/>
    <w:rsid w:val="00EE0CA0"/>
    <w:rsid w:val="00F42BFC"/>
    <w:rsid w:val="00FA3F9B"/>
    <w:rsid w:val="00FE42F4"/>
    <w:rsid w:val="00FE52B1"/>
    <w:rsid w:val="22E720EF"/>
    <w:rsid w:val="576043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rFonts w:ascii="Calibri" w:hAnsi="Calibri" w:eastAsia="宋体" w:cs="Times New Roman"/>
      <w:kern w:val="2"/>
      <w:sz w:val="18"/>
      <w:szCs w:val="18"/>
    </w:rPr>
  </w:style>
  <w:style w:type="character" w:customStyle="1" w:styleId="8">
    <w:name w:val="页脚 Char"/>
    <w:basedOn w:val="5"/>
    <w:link w:val="3"/>
    <w:uiPriority w:val="99"/>
    <w:rPr>
      <w:rFonts w:ascii="Calibri" w:hAnsi="Calibri" w:eastAsia="宋体" w:cs="Times New Roman"/>
      <w:kern w:val="2"/>
      <w:sz w:val="18"/>
      <w:szCs w:val="18"/>
    </w:rPr>
  </w:style>
  <w:style w:type="character" w:customStyle="1" w:styleId="9">
    <w:name w:val="批注框文本 Char"/>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283</Words>
  <Characters>1619</Characters>
  <Lines>13</Lines>
  <Paragraphs>3</Paragraphs>
  <TotalTime>81</TotalTime>
  <ScaleCrop>false</ScaleCrop>
  <LinksUpToDate>false</LinksUpToDate>
  <CharactersWithSpaces>1899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2018-09-29T08:33:00Z</dcterms:created>
  <dc:creator>张晨曦</dc:creator>
  <cp:lastModifiedBy>Lucine</cp:lastModifiedBy>
  <cp:lastPrinted>2018-11-02T02:15:00Z</cp:lastPrinted>
  <dcterms:modified xsi:type="dcterms:W3CDTF">2018-12-27T00:49:34Z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